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F6" w:rsidRDefault="00296D99">
      <w:pPr>
        <w:pStyle w:val="1"/>
        <w:shd w:val="clear" w:color="auto" w:fill="auto"/>
        <w:ind w:left="160"/>
      </w:pPr>
      <w:r>
        <w:t>Сведения о доходах, расходах, обязательствах имущественного характера представленные работниками</w:t>
      </w:r>
    </w:p>
    <w:p w:rsidR="00CD24F6" w:rsidRDefault="00296D99">
      <w:pPr>
        <w:pStyle w:val="1"/>
        <w:shd w:val="clear" w:color="auto" w:fill="auto"/>
        <w:spacing w:after="129"/>
        <w:ind w:left="160"/>
      </w:pPr>
      <w:r>
        <w:t xml:space="preserve">ФГБУ «ГНЦДК» Минздрава России за отчетный период с 1 января 2014 года по 31 декабря 2014 года и подлежащие размещению в информационно-телекоммуникационной </w:t>
      </w:r>
      <w:r>
        <w:t>сети «Интернет»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838"/>
        <w:gridCol w:w="1099"/>
        <w:gridCol w:w="1128"/>
        <w:gridCol w:w="1459"/>
        <w:gridCol w:w="845"/>
        <w:gridCol w:w="941"/>
        <w:gridCol w:w="936"/>
        <w:gridCol w:w="1219"/>
        <w:gridCol w:w="1315"/>
        <w:gridCol w:w="1219"/>
        <w:gridCol w:w="1123"/>
        <w:gridCol w:w="2549"/>
      </w:tblGrid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22" w:type="dxa"/>
            <w:vMerge w:val="restart"/>
            <w:shd w:val="clear" w:color="auto" w:fill="FFFFFF"/>
            <w:textDirection w:val="tbRl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15" w:lineRule="exact"/>
              <w:ind w:left="760"/>
              <w:jc w:val="left"/>
            </w:pPr>
            <w:proofErr w:type="spellStart"/>
            <w:r>
              <w:rPr>
                <w:rStyle w:val="ArialUnicodeMS8pt-1pt"/>
              </w:rPr>
              <w:t>п</w:t>
            </w:r>
            <w:proofErr w:type="spellEnd"/>
            <w:r>
              <w:rPr>
                <w:rStyle w:val="ArialUnicodeMS8pt-1pt"/>
              </w:rPr>
              <w:t xml:space="preserve"> № </w:t>
            </w:r>
            <w:proofErr w:type="spellStart"/>
            <w:proofErr w:type="gramStart"/>
            <w:r>
              <w:rPr>
                <w:rStyle w:val="ArialUnicodeMS8pt-1pt"/>
                <w:vertAlign w:val="subscript"/>
              </w:rPr>
              <w:t>п</w:t>
            </w:r>
            <w:proofErr w:type="spellEnd"/>
            <w:proofErr w:type="gramEnd"/>
            <w:r>
              <w:rPr>
                <w:rStyle w:val="ArialUnicodeMS8pt-1pt"/>
                <w:vertAlign w:val="superscript"/>
              </w:rPr>
              <w:t>/</w:t>
            </w:r>
          </w:p>
        </w:tc>
        <w:tc>
          <w:tcPr>
            <w:tcW w:w="1838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  <w:ind w:right="180"/>
              <w:jc w:val="right"/>
            </w:pPr>
            <w:r>
              <w:rPr>
                <w:rStyle w:val="ArialUnicodeMS8pt"/>
              </w:rPr>
              <w:t>Фамилия и инициалы лица, чьи сведения размещаются</w:t>
            </w:r>
          </w:p>
        </w:tc>
        <w:tc>
          <w:tcPr>
            <w:tcW w:w="109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Должность</w:t>
            </w:r>
          </w:p>
        </w:tc>
        <w:tc>
          <w:tcPr>
            <w:tcW w:w="4373" w:type="dxa"/>
            <w:gridSpan w:val="4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ArialUnicodeMS8pt"/>
              </w:rPr>
              <w:t>Объекты недвижимости, находящиеся в собственности</w:t>
            </w:r>
          </w:p>
        </w:tc>
        <w:tc>
          <w:tcPr>
            <w:tcW w:w="3470" w:type="dxa"/>
            <w:gridSpan w:val="3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ArialUnicodeMS8pt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rialUnicodeMS8pt"/>
              </w:rPr>
              <w:t>Транспортные средства (вид, марка)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rialUnicodeMS8pt"/>
              </w:rPr>
              <w:t>Деклари</w:t>
            </w:r>
            <w:r>
              <w:rPr>
                <w:rStyle w:val="ArialUnicodeMS8pt"/>
              </w:rPr>
              <w:softHyphen/>
              <w:t>рованный годовой доход (руб.)</w:t>
            </w:r>
          </w:p>
        </w:tc>
        <w:tc>
          <w:tcPr>
            <w:tcW w:w="2549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  <w:ind w:right="260"/>
              <w:jc w:val="right"/>
            </w:pPr>
            <w:r>
              <w:rPr>
                <w:rStyle w:val="ArialUnicodeMS8pt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22" w:type="dxa"/>
            <w:vMerge/>
            <w:shd w:val="clear" w:color="auto" w:fill="FFFFFF"/>
            <w:textDirection w:val="tbRl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вид объекта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вид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собственности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rialUnicodeMS8pt"/>
              </w:rPr>
              <w:t>площадь (кв. м)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  <w:ind w:right="180"/>
              <w:jc w:val="right"/>
            </w:pPr>
            <w:r>
              <w:rPr>
                <w:rStyle w:val="ArialUnicodeMS8pt"/>
              </w:rPr>
              <w:t xml:space="preserve">страна </w:t>
            </w:r>
            <w:proofErr w:type="spellStart"/>
            <w:r>
              <w:rPr>
                <w:rStyle w:val="ArialUnicodeMS8pt"/>
              </w:rPr>
              <w:t>расп</w:t>
            </w:r>
            <w:proofErr w:type="gramStart"/>
            <w:r>
              <w:rPr>
                <w:rStyle w:val="ArialUnicodeMS8pt"/>
              </w:rPr>
              <w:t>о</w:t>
            </w:r>
            <w:proofErr w:type="spellEnd"/>
            <w:r>
              <w:rPr>
                <w:rStyle w:val="ArialUnicodeMS8pt"/>
              </w:rPr>
              <w:t>-</w:t>
            </w:r>
            <w:proofErr w:type="gramEnd"/>
            <w:r>
              <w:rPr>
                <w:rStyle w:val="ArialUnicodeMS8pt"/>
              </w:rPr>
              <w:t xml:space="preserve"> ложе- </w:t>
            </w:r>
            <w:proofErr w:type="spellStart"/>
            <w:r>
              <w:rPr>
                <w:rStyle w:val="ArialUnicodeMS8pt"/>
              </w:rPr>
              <w:t>ния</w:t>
            </w:r>
            <w:proofErr w:type="spellEnd"/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вид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объекта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ArialUnicodeMS8pt"/>
              </w:rPr>
              <w:t>площадь (кв. м)</w:t>
            </w:r>
          </w:p>
        </w:tc>
        <w:tc>
          <w:tcPr>
            <w:tcW w:w="131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страна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расположения</w:t>
            </w:r>
          </w:p>
        </w:tc>
        <w:tc>
          <w:tcPr>
            <w:tcW w:w="1219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123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2549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ArialUnicodeMS8pt"/>
              </w:rPr>
              <w:t>1.</w:t>
            </w:r>
          </w:p>
        </w:tc>
        <w:tc>
          <w:tcPr>
            <w:tcW w:w="183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ArialUnicodeMS8pt"/>
              </w:rPr>
              <w:t>Кубанов</w:t>
            </w:r>
            <w:r>
              <w:rPr>
                <w:rStyle w:val="ArialUnicodeMS8pt"/>
              </w:rPr>
              <w:t>а</w:t>
            </w:r>
            <w:proofErr w:type="spellEnd"/>
            <w:r>
              <w:rPr>
                <w:rStyle w:val="ArialUnicodeMS8pt"/>
              </w:rPr>
              <w:t xml:space="preserve"> Анна Алексеевна</w:t>
            </w:r>
          </w:p>
        </w:tc>
        <w:tc>
          <w:tcPr>
            <w:tcW w:w="109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директор</w:t>
            </w: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квартира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индивидуальная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38,5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3996371.34</w:t>
            </w: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жилой дом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551,5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земельный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участок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1224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1005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1224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1224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1224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612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ArialUnicodeMS8pt"/>
              </w:rPr>
              <w:t>2.</w:t>
            </w:r>
          </w:p>
        </w:tc>
        <w:tc>
          <w:tcPr>
            <w:tcW w:w="183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ArialUnicodeMS8pt"/>
              </w:rPr>
              <w:t>Кубанов</w:t>
            </w:r>
            <w:proofErr w:type="spellEnd"/>
            <w:r>
              <w:rPr>
                <w:rStyle w:val="ArialUnicodeMS8pt"/>
              </w:rPr>
              <w:t xml:space="preserve"> Алексей Алексеевич</w:t>
            </w:r>
          </w:p>
        </w:tc>
        <w:tc>
          <w:tcPr>
            <w:tcW w:w="109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заместитель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директора</w:t>
            </w: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квартира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индивидуальная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74,5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Фольксваген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Туарег</w:t>
            </w:r>
          </w:p>
        </w:tc>
        <w:tc>
          <w:tcPr>
            <w:tcW w:w="1123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16000174,87</w:t>
            </w: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60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rPr>
                <w:rStyle w:val="ArialUnicodeMS8pt"/>
              </w:rPr>
              <w:t>Ауди</w:t>
            </w:r>
            <w:proofErr w:type="spellEnd"/>
            <w:r>
              <w:rPr>
                <w:rStyle w:val="ArialUnicodeMS8pt"/>
              </w:rPr>
              <w:t xml:space="preserve"> А5</w:t>
            </w: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60,3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Фольксваген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proofErr w:type="spellStart"/>
            <w:r>
              <w:rPr>
                <w:rStyle w:val="ArialUnicodeMS8pt"/>
              </w:rPr>
              <w:t>Амарок</w:t>
            </w:r>
            <w:proofErr w:type="spellEnd"/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гараж</w:t>
            </w:r>
          </w:p>
        </w:tc>
        <w:tc>
          <w:tcPr>
            <w:tcW w:w="145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18,2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  <w:ind w:right="220"/>
              <w:jc w:val="right"/>
            </w:pPr>
            <w:r>
              <w:rPr>
                <w:rStyle w:val="ArialUnicodeMS8pt"/>
              </w:rPr>
              <w:t xml:space="preserve">БМВ 1600 </w:t>
            </w:r>
            <w:r>
              <w:rPr>
                <w:rStyle w:val="ArialUnicodeMS8pt"/>
                <w:lang w:val="en-US"/>
              </w:rPr>
              <w:t>GTL</w:t>
            </w: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rPr>
                <w:rStyle w:val="ArialUnicodeMS8pt"/>
              </w:rPr>
              <w:t xml:space="preserve">Парусная лодка Бавария </w:t>
            </w:r>
            <w:r>
              <w:rPr>
                <w:rStyle w:val="ArialUnicodeMS8pt"/>
              </w:rPr>
              <w:t>44</w:t>
            </w: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Несовершеннолетний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ребенок</w:t>
            </w: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квартира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долевая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81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Несовершеннолетний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ребенок</w:t>
            </w: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rPr>
                <w:rStyle w:val="ArialUnicodeMS8pt"/>
              </w:rPr>
              <w:t>кварт</w:t>
            </w:r>
            <w:proofErr w:type="gramStart"/>
            <w:r>
              <w:rPr>
                <w:rStyle w:val="ArialUnicodeMS8pt"/>
              </w:rPr>
              <w:t>и</w:t>
            </w:r>
            <w:proofErr w:type="spellEnd"/>
            <w:r>
              <w:rPr>
                <w:rStyle w:val="ArialUnicodeMS8pt"/>
              </w:rPr>
              <w:t>-</w:t>
            </w:r>
            <w:proofErr w:type="gramEnd"/>
            <w:r>
              <w:rPr>
                <w:rStyle w:val="ArialUnicodeMS8pt"/>
              </w:rPr>
              <w:t xml:space="preserve"> </w:t>
            </w:r>
            <w:proofErr w:type="spellStart"/>
            <w:r>
              <w:rPr>
                <w:rStyle w:val="ArialUnicodeMS8pt"/>
              </w:rPr>
              <w:t>ра</w:t>
            </w:r>
            <w:proofErr w:type="spellEnd"/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69,3</w:t>
            </w:r>
          </w:p>
        </w:tc>
        <w:tc>
          <w:tcPr>
            <w:tcW w:w="131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ArialUnicodeMS8pt"/>
              </w:rPr>
              <w:t>3</w:t>
            </w:r>
          </w:p>
        </w:tc>
        <w:tc>
          <w:tcPr>
            <w:tcW w:w="1838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ArialUnicodeMS8pt"/>
              </w:rPr>
              <w:t>Морозов Сергей Юрьевич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заместитель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директора</w:t>
            </w: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квартира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индивидуальная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76,3/44,6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31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503018</w:t>
            </w:r>
          </w:p>
        </w:tc>
        <w:tc>
          <w:tcPr>
            <w:tcW w:w="254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ArialUnicodeMS8pt"/>
              </w:rPr>
              <w:t>Доход по основному месту</w:t>
            </w:r>
            <w:r>
              <w:rPr>
                <w:rStyle w:val="ArialUnicodeMS8pt"/>
              </w:rPr>
              <w:t xml:space="preserve"> работы</w:t>
            </w: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099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квартира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индивидуальная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42,7/26,6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31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ArialUnicodeMS8pt"/>
              </w:rPr>
              <w:t>Доход по основному месту работы</w:t>
            </w: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земельный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участок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индивидуальная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1200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31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  <w:ind w:right="220"/>
              <w:jc w:val="right"/>
            </w:pPr>
            <w:r>
              <w:rPr>
                <w:rStyle w:val="ArialUnicodeMS8pt"/>
              </w:rPr>
              <w:t>ТОЙОТА РАВ 4, 2004 г.</w:t>
            </w:r>
          </w:p>
        </w:tc>
        <w:tc>
          <w:tcPr>
            <w:tcW w:w="1123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ArialUnicodeMS8pt"/>
              </w:rPr>
              <w:t>190000</w:t>
            </w:r>
          </w:p>
        </w:tc>
        <w:tc>
          <w:tcPr>
            <w:tcW w:w="254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</w:tr>
    </w:tbl>
    <w:p w:rsidR="00CD24F6" w:rsidRDefault="00CD24F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2"/>
        <w:gridCol w:w="1838"/>
        <w:gridCol w:w="1099"/>
        <w:gridCol w:w="1128"/>
        <w:gridCol w:w="1459"/>
        <w:gridCol w:w="845"/>
        <w:gridCol w:w="941"/>
        <w:gridCol w:w="936"/>
        <w:gridCol w:w="1219"/>
        <w:gridCol w:w="1315"/>
        <w:gridCol w:w="1219"/>
        <w:gridCol w:w="1123"/>
        <w:gridCol w:w="2549"/>
      </w:tblGrid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422" w:type="dxa"/>
            <w:vMerge w:val="restart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Супруга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  <w:ind w:right="220"/>
              <w:jc w:val="right"/>
            </w:pPr>
            <w:r>
              <w:rPr>
                <w:rStyle w:val="ArialUnicodeMS8pt"/>
              </w:rPr>
              <w:t>жилой дом, дача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индивидуальная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193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31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ArialUnicodeMS8pt"/>
              </w:rPr>
              <w:t>Мотовездеход</w:t>
            </w:r>
            <w:proofErr w:type="spellEnd"/>
            <w:r>
              <w:rPr>
                <w:rStyle w:val="ArialUnicodeMS8pt"/>
              </w:rPr>
              <w:t xml:space="preserve"> </w:t>
            </w:r>
            <w:r>
              <w:rPr>
                <w:rStyle w:val="ArialUnicodeMS8pt"/>
                <w:lang w:val="en-US"/>
              </w:rPr>
              <w:t xml:space="preserve">YAMAHA YFM700FWAD </w:t>
            </w:r>
            <w:r>
              <w:rPr>
                <w:rStyle w:val="ArialUnicodeMS8pt"/>
              </w:rPr>
              <w:t>, 2008 г.</w:t>
            </w: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  <w:lang w:val="en-US"/>
              </w:rPr>
              <w:t>-</w:t>
            </w: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099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128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ArialUnicodeMS8pt"/>
              </w:rPr>
              <w:t>Мотовездеход</w:t>
            </w:r>
            <w:proofErr w:type="spellEnd"/>
            <w:r>
              <w:rPr>
                <w:rStyle w:val="ArialUnicodeMS8pt"/>
              </w:rPr>
              <w:t xml:space="preserve"> </w:t>
            </w:r>
            <w:r>
              <w:rPr>
                <w:rStyle w:val="ArialUnicodeMS8pt"/>
                <w:lang w:val="en-US"/>
              </w:rPr>
              <w:t xml:space="preserve">YAMAHA YFM700FWAD </w:t>
            </w:r>
            <w:r>
              <w:rPr>
                <w:rStyle w:val="ArialUnicodeMS8pt"/>
              </w:rPr>
              <w:t>, 2007 г.</w:t>
            </w: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  <w:lang w:val="en-US"/>
              </w:rPr>
              <w:t>-</w:t>
            </w: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Несовершеннолетний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ребенок</w:t>
            </w:r>
          </w:p>
        </w:tc>
        <w:tc>
          <w:tcPr>
            <w:tcW w:w="109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31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  <w:lang w:val="en-US"/>
              </w:rPr>
              <w:t>-</w:t>
            </w:r>
          </w:p>
        </w:tc>
        <w:tc>
          <w:tcPr>
            <w:tcW w:w="254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  <w:lang w:val="en-US"/>
              </w:rPr>
              <w:t>-</w:t>
            </w: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422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ArialUnicodeMS8pt"/>
              </w:rPr>
              <w:t>4</w:t>
            </w:r>
          </w:p>
        </w:tc>
        <w:tc>
          <w:tcPr>
            <w:tcW w:w="1838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ArialUnicodeMS8pt"/>
              </w:rPr>
              <w:t>Рахматулина</w:t>
            </w:r>
            <w:proofErr w:type="spellEnd"/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ArialUnicodeMS8pt"/>
              </w:rPr>
              <w:t>Маргарита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ArialUnicodeMS8pt"/>
              </w:rPr>
              <w:t>Рафиковна</w:t>
            </w:r>
            <w:proofErr w:type="spellEnd"/>
          </w:p>
        </w:tc>
        <w:tc>
          <w:tcPr>
            <w:tcW w:w="1099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заместитель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директора</w:t>
            </w: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квартира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индивидуальная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96,6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31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ArialUnicodeMS8pt"/>
              </w:rPr>
              <w:t>а/</w:t>
            </w:r>
            <w:proofErr w:type="gramStart"/>
            <w:r>
              <w:rPr>
                <w:rStyle w:val="ArialUnicodeMS8pt"/>
              </w:rPr>
              <w:t>м</w:t>
            </w:r>
            <w:proofErr w:type="gramEnd"/>
            <w:r>
              <w:rPr>
                <w:rStyle w:val="ArialUnicodeMS8pt"/>
              </w:rPr>
              <w:t xml:space="preserve"> легковой </w:t>
            </w:r>
            <w:r>
              <w:rPr>
                <w:rStyle w:val="ArialUnicodeMS8pt"/>
                <w:lang w:val="en-US"/>
              </w:rPr>
              <w:t>Nissan</w:t>
            </w:r>
            <w:r w:rsidRPr="00E60105">
              <w:rPr>
                <w:rStyle w:val="ArialUnicodeMS8pt"/>
              </w:rPr>
              <w:t xml:space="preserve"> </w:t>
            </w:r>
            <w:proofErr w:type="spellStart"/>
            <w:r>
              <w:rPr>
                <w:rStyle w:val="ArialUnicodeMS8pt"/>
                <w:lang w:val="en-US"/>
              </w:rPr>
              <w:t>Qashqai</w:t>
            </w:r>
            <w:proofErr w:type="spellEnd"/>
            <w:r w:rsidRPr="00E60105">
              <w:rPr>
                <w:rStyle w:val="ArialUnicodeMS8pt"/>
              </w:rPr>
              <w:t xml:space="preserve"> 2,0</w:t>
            </w:r>
            <w:r>
              <w:rPr>
                <w:rStyle w:val="ArialUnicodeMS8pt"/>
                <w:lang w:val="en-US"/>
              </w:rPr>
              <w:t>LE</w:t>
            </w:r>
            <w:r w:rsidRPr="00E60105">
              <w:rPr>
                <w:rStyle w:val="ArialUnicodeMS8pt"/>
              </w:rPr>
              <w:t>+</w:t>
            </w:r>
          </w:p>
        </w:tc>
        <w:tc>
          <w:tcPr>
            <w:tcW w:w="1123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2538954</w:t>
            </w:r>
          </w:p>
        </w:tc>
        <w:tc>
          <w:tcPr>
            <w:tcW w:w="254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ArialUnicodeMS8pt"/>
              </w:rPr>
              <w:t>Доход по основному месту работы</w:t>
            </w: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099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земельный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участок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индивидуальная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ind w:right="300"/>
              <w:jc w:val="right"/>
            </w:pPr>
            <w:r>
              <w:rPr>
                <w:rStyle w:val="ArialUnicodeMS8pt"/>
              </w:rPr>
              <w:t>1500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31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ArialUnicodeMS8pt"/>
              </w:rPr>
              <w:t>Доход по основному месту работы</w:t>
            </w: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099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гараж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индивидуальная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17,4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31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ArialUnicodeMS8pt"/>
              </w:rPr>
              <w:t>Доход по основному месту работы</w:t>
            </w: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Несовершеннолетний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ребенок</w:t>
            </w:r>
          </w:p>
        </w:tc>
        <w:tc>
          <w:tcPr>
            <w:tcW w:w="109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квартира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96,6</w:t>
            </w:r>
          </w:p>
        </w:tc>
        <w:tc>
          <w:tcPr>
            <w:tcW w:w="131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  <w:lang w:val="en-US"/>
              </w:rPr>
              <w:t>-</w:t>
            </w:r>
          </w:p>
        </w:tc>
        <w:tc>
          <w:tcPr>
            <w:tcW w:w="1123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  <w:lang w:val="en-US"/>
              </w:rPr>
              <w:t>-</w:t>
            </w:r>
          </w:p>
        </w:tc>
        <w:tc>
          <w:tcPr>
            <w:tcW w:w="254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-</w:t>
            </w: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22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ArialUnicodeMS8pt"/>
              </w:rPr>
              <w:t>5</w:t>
            </w:r>
          </w:p>
        </w:tc>
        <w:tc>
          <w:tcPr>
            <w:tcW w:w="1838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211" w:lineRule="exact"/>
            </w:pPr>
            <w:proofErr w:type="spellStart"/>
            <w:r>
              <w:rPr>
                <w:rStyle w:val="ArialUnicodeMS8pt"/>
              </w:rPr>
              <w:t>Антясова</w:t>
            </w:r>
            <w:proofErr w:type="spellEnd"/>
            <w:r>
              <w:rPr>
                <w:rStyle w:val="ArialUnicodeMS8pt"/>
              </w:rPr>
              <w:t xml:space="preserve"> Галина Васильевна</w:t>
            </w:r>
          </w:p>
        </w:tc>
        <w:tc>
          <w:tcPr>
            <w:tcW w:w="1099" w:type="dxa"/>
            <w:vMerge w:val="restart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ArialUnicodeMS8pt"/>
              </w:rPr>
              <w:t>главный</w:t>
            </w:r>
          </w:p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ArialUnicodeMS8pt"/>
              </w:rPr>
              <w:t>бухгалтер</w:t>
            </w: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квартира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долевая,1/2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58,1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нет</w:t>
            </w: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нет</w:t>
            </w:r>
          </w:p>
        </w:tc>
        <w:tc>
          <w:tcPr>
            <w:tcW w:w="1123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1492191,71</w:t>
            </w: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D24F6" w:rsidTr="00E60105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22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838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099" w:type="dxa"/>
            <w:vMerge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</w:pPr>
          </w:p>
        </w:tc>
        <w:tc>
          <w:tcPr>
            <w:tcW w:w="1128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квартира</w:t>
            </w:r>
          </w:p>
        </w:tc>
        <w:tc>
          <w:tcPr>
            <w:tcW w:w="145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индивидуальная</w:t>
            </w:r>
          </w:p>
        </w:tc>
        <w:tc>
          <w:tcPr>
            <w:tcW w:w="845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59,1</w:t>
            </w:r>
          </w:p>
        </w:tc>
        <w:tc>
          <w:tcPr>
            <w:tcW w:w="941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Россия</w:t>
            </w:r>
          </w:p>
        </w:tc>
        <w:tc>
          <w:tcPr>
            <w:tcW w:w="936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нет</w:t>
            </w:r>
          </w:p>
        </w:tc>
        <w:tc>
          <w:tcPr>
            <w:tcW w:w="121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:rsidR="00CD24F6" w:rsidRDefault="00296D99">
            <w:pPr>
              <w:pStyle w:val="1"/>
              <w:framePr w:w="16094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ArialUnicodeMS8pt"/>
              </w:rPr>
              <w:t>нет</w:t>
            </w:r>
          </w:p>
        </w:tc>
        <w:tc>
          <w:tcPr>
            <w:tcW w:w="1123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shd w:val="clear" w:color="auto" w:fill="FFFFFF"/>
          </w:tcPr>
          <w:p w:rsidR="00CD24F6" w:rsidRDefault="00CD24F6">
            <w:pPr>
              <w:framePr w:w="16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D24F6" w:rsidRDefault="00CD24F6">
      <w:pPr>
        <w:rPr>
          <w:sz w:val="2"/>
          <w:szCs w:val="2"/>
        </w:rPr>
      </w:pPr>
    </w:p>
    <w:p w:rsidR="00CD24F6" w:rsidRDefault="00CD24F6">
      <w:pPr>
        <w:rPr>
          <w:sz w:val="2"/>
          <w:szCs w:val="2"/>
        </w:rPr>
      </w:pPr>
    </w:p>
    <w:sectPr w:rsidR="00CD24F6" w:rsidSect="00CD24F6">
      <w:type w:val="continuous"/>
      <w:pgSz w:w="16838" w:h="16834" w:orient="landscape"/>
      <w:pgMar w:top="3032" w:right="285" w:bottom="3003" w:left="2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99" w:rsidRDefault="00296D99" w:rsidP="00CD24F6">
      <w:r>
        <w:separator/>
      </w:r>
    </w:p>
  </w:endnote>
  <w:endnote w:type="continuationSeparator" w:id="0">
    <w:p w:rsidR="00296D99" w:rsidRDefault="00296D99" w:rsidP="00CD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99" w:rsidRDefault="00296D99"/>
  </w:footnote>
  <w:footnote w:type="continuationSeparator" w:id="0">
    <w:p w:rsidR="00296D99" w:rsidRDefault="00296D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24F6"/>
    <w:rsid w:val="00296D99"/>
    <w:rsid w:val="00CD24F6"/>
    <w:rsid w:val="00E6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4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4F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D24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rialUnicodeMS8pt-1pt">
    <w:name w:val="Основной текст + Arial Unicode MS;8 pt;Не полужирный;Интервал -1 pt"/>
    <w:basedOn w:val="a4"/>
    <w:rsid w:val="00CD24F6"/>
    <w:rPr>
      <w:rFonts w:ascii="Arial Unicode MS" w:eastAsia="Arial Unicode MS" w:hAnsi="Arial Unicode MS" w:cs="Arial Unicode MS"/>
      <w:b/>
      <w:bCs/>
      <w:color w:val="000000"/>
      <w:spacing w:val="-30"/>
      <w:w w:val="100"/>
      <w:position w:val="0"/>
      <w:sz w:val="16"/>
      <w:szCs w:val="16"/>
      <w:lang w:val="ru-RU"/>
    </w:rPr>
  </w:style>
  <w:style w:type="character" w:customStyle="1" w:styleId="ArialUnicodeMS8pt">
    <w:name w:val="Основной текст + Arial Unicode MS;8 pt;Не полужирный"/>
    <w:basedOn w:val="a4"/>
    <w:rsid w:val="00CD24F6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link w:val="a4"/>
    <w:rsid w:val="00CD24F6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Asgaland</dc:creator>
  <cp:lastModifiedBy>Asgaland</cp:lastModifiedBy>
  <cp:revision>2</cp:revision>
  <dcterms:created xsi:type="dcterms:W3CDTF">2016-04-15T09:10:00Z</dcterms:created>
  <dcterms:modified xsi:type="dcterms:W3CDTF">2016-04-15T09:11:00Z</dcterms:modified>
</cp:coreProperties>
</file>